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8480CC" w14:textId="32C86763" w:rsidR="0055431F" w:rsidRDefault="0055431F">
      <w:bookmarkStart w:id="0" w:name="_GoBack"/>
      <w:bookmarkEnd w:id="0"/>
    </w:p>
    <w:p w14:paraId="4D331D5A" w14:textId="3CF9DE1C" w:rsidR="0055431F" w:rsidRDefault="0055431F"/>
    <w:p w14:paraId="58CABEE6" w14:textId="750A5884" w:rsidR="0055431F" w:rsidRDefault="0055431F"/>
    <w:p w14:paraId="28F2AD6D" w14:textId="00F3F09D" w:rsidR="0055431F" w:rsidRDefault="0055431F"/>
    <w:p w14:paraId="29626B7D" w14:textId="3FC25395" w:rsidR="0055431F" w:rsidRDefault="0055431F"/>
    <w:p w14:paraId="1D0D50D0" w14:textId="22E1F6E8" w:rsidR="0055431F" w:rsidRDefault="0055431F"/>
    <w:p w14:paraId="51C9F6BA" w14:textId="4C0B0C3F" w:rsidR="0055431F" w:rsidRDefault="0055431F"/>
    <w:p w14:paraId="5EE19C16" w14:textId="102DD19C" w:rsidR="0055431F" w:rsidRDefault="0055431F"/>
    <w:p w14:paraId="48CF0A70" w14:textId="49D05071" w:rsidR="0055431F" w:rsidRDefault="0055431F"/>
    <w:p w14:paraId="57AACC27" w14:textId="4E66CA7C" w:rsidR="0055431F" w:rsidRDefault="0055431F"/>
    <w:p w14:paraId="5872DA7A" w14:textId="49345595" w:rsidR="0055431F" w:rsidRDefault="0055431F"/>
    <w:p w14:paraId="77C4181B" w14:textId="38DDC1FD" w:rsidR="0055431F" w:rsidRDefault="0055431F"/>
    <w:p w14:paraId="2E67DC41" w14:textId="61797F2E" w:rsidR="0055431F" w:rsidRDefault="0055431F"/>
    <w:p w14:paraId="0D10F230" w14:textId="77777777" w:rsidR="0055431F" w:rsidRDefault="0055431F"/>
    <w:p w14:paraId="1CEC42C9" w14:textId="38DD914F" w:rsidR="0055431F" w:rsidRDefault="00B0703F" w:rsidP="0055431F">
      <w:pPr>
        <w:jc w:val="center"/>
      </w:pPr>
      <w:r>
        <w:t>M</w:t>
      </w:r>
      <w:r w:rsidRPr="0055431F">
        <w:t>anaging and Appraising Employee Performance</w:t>
      </w:r>
    </w:p>
    <w:p w14:paraId="54BCEC05" w14:textId="3F53C76A" w:rsidR="0055431F" w:rsidRDefault="00B0703F" w:rsidP="0055431F">
      <w:pPr>
        <w:jc w:val="center"/>
      </w:pPr>
      <w:r>
        <w:t>Name</w:t>
      </w:r>
    </w:p>
    <w:p w14:paraId="4C4ED2F4" w14:textId="0C15FB83" w:rsidR="0055431F" w:rsidRDefault="00B0703F" w:rsidP="0055431F">
      <w:pPr>
        <w:jc w:val="center"/>
      </w:pPr>
      <w:r>
        <w:t>Institution</w:t>
      </w:r>
    </w:p>
    <w:p w14:paraId="358130E5" w14:textId="77777777" w:rsidR="0055431F" w:rsidRDefault="0055431F"/>
    <w:p w14:paraId="2DE759CA" w14:textId="77777777" w:rsidR="0055431F" w:rsidRDefault="0055431F"/>
    <w:p w14:paraId="19C87907" w14:textId="271C585F" w:rsidR="0055431F" w:rsidRDefault="0055431F"/>
    <w:p w14:paraId="0576F1BB" w14:textId="3F2455C5" w:rsidR="0055431F" w:rsidRDefault="0055431F"/>
    <w:p w14:paraId="6FFB414D" w14:textId="150525E7" w:rsidR="0055431F" w:rsidRDefault="0055431F"/>
    <w:p w14:paraId="018BDD5F" w14:textId="6DB83FCE" w:rsidR="0055431F" w:rsidRDefault="0055431F"/>
    <w:p w14:paraId="5074A7D0" w14:textId="2656C42F" w:rsidR="0055431F" w:rsidRDefault="0055431F"/>
    <w:p w14:paraId="69B10EF2" w14:textId="48974BE1" w:rsidR="0055431F" w:rsidRDefault="0055431F"/>
    <w:p w14:paraId="6F46DB24" w14:textId="0C51DD35" w:rsidR="0055431F" w:rsidRDefault="0055431F"/>
    <w:p w14:paraId="3B9FE7BC" w14:textId="77777777" w:rsidR="0055431F" w:rsidRDefault="0055431F"/>
    <w:p w14:paraId="0081CFE8" w14:textId="0521D6AF" w:rsidR="0055431F" w:rsidRDefault="0055431F"/>
    <w:p w14:paraId="7E35B756" w14:textId="2EF72550" w:rsidR="00DC0B33" w:rsidRPr="00DC0B33" w:rsidRDefault="00B0703F" w:rsidP="00DC0B33">
      <w:pPr>
        <w:spacing w:line="480" w:lineRule="auto"/>
        <w:rPr>
          <w:b/>
        </w:rPr>
      </w:pPr>
      <w:r w:rsidRPr="00DC0B33">
        <w:rPr>
          <w:b/>
        </w:rPr>
        <w:lastRenderedPageBreak/>
        <w:t>Determine the HRM’s role in the performance management process and explain how to ensure the process aligns with the organization’s strategic plan</w:t>
      </w:r>
    </w:p>
    <w:p w14:paraId="1CBAC761" w14:textId="7EB42DE6" w:rsidR="00FD3C40" w:rsidRDefault="00B0703F" w:rsidP="00DC0B33">
      <w:pPr>
        <w:spacing w:line="480" w:lineRule="auto"/>
        <w:ind w:firstLine="720"/>
        <w:jc w:val="both"/>
      </w:pPr>
      <w:r>
        <w:t xml:space="preserve">The human resource management plays a vital role in defining essential concepts that represent the functions of all staff. The human resource management has a critical role in ensuring that employees who </w:t>
      </w:r>
      <w:r w:rsidRPr="009940B3">
        <w:rPr>
          <w:noProof/>
        </w:rPr>
        <w:t>are recruited</w:t>
      </w:r>
      <w:r>
        <w:t xml:space="preserve"> can accomplish </w:t>
      </w:r>
      <w:r w:rsidR="0041101C" w:rsidRPr="009940B3">
        <w:rPr>
          <w:noProof/>
        </w:rPr>
        <w:t>vital</w:t>
      </w:r>
      <w:r w:rsidR="0041101C">
        <w:t xml:space="preserve"> organizational</w:t>
      </w:r>
      <w:r>
        <w:t xml:space="preserve"> purposes based on the underlying strategic plan which </w:t>
      </w:r>
      <w:r w:rsidR="0041101C">
        <w:t>outlines</w:t>
      </w:r>
      <w:r>
        <w:t xml:space="preserve"> the goals and mission. </w:t>
      </w:r>
      <w:r w:rsidR="0041101C">
        <w:t>Therefore,</w:t>
      </w:r>
      <w:r>
        <w:t xml:space="preserve"> providing that the HRM roles are defined is essential in creating a highly organized understanding of key measures that need </w:t>
      </w:r>
      <w:r w:rsidR="0041101C">
        <w:t>to be</w:t>
      </w:r>
      <w:r>
        <w:t xml:space="preserve"> evaluated to </w:t>
      </w:r>
      <w:r w:rsidR="0041101C">
        <w:t>transform</w:t>
      </w:r>
      <w:r>
        <w:t xml:space="preserve"> organizational performance</w:t>
      </w:r>
      <w:r w:rsidR="00CF3221">
        <w:t xml:space="preserve"> (</w:t>
      </w:r>
      <w:r w:rsidR="00CF3221" w:rsidRPr="00CF3221">
        <w:t>Mone &amp; London, 2018).</w:t>
      </w:r>
    </w:p>
    <w:p w14:paraId="47C49387" w14:textId="2646FD73" w:rsidR="001211BC" w:rsidRDefault="00B0703F" w:rsidP="00DC0B33">
      <w:pPr>
        <w:spacing w:line="480" w:lineRule="auto"/>
        <w:ind w:firstLine="720"/>
        <w:jc w:val="both"/>
      </w:pPr>
      <w:r w:rsidRPr="001211BC">
        <w:t xml:space="preserve">Human resource forms the background of any organization where integration of critical processes </w:t>
      </w:r>
      <w:r w:rsidR="0041101C" w:rsidRPr="001211BC">
        <w:t>helps</w:t>
      </w:r>
      <w:r w:rsidRPr="001211BC">
        <w:t xml:space="preserve"> in creating a highly productive environment where employees understand what needs to be done to diversify organization operations. The organization strategic plan is mainly a guideline for significant policies and processes that need to be implemented by organizational personnel to attain the required outcomes</w:t>
      </w:r>
      <w:r w:rsidR="007A089B">
        <w:t xml:space="preserve">. </w:t>
      </w:r>
      <w:r w:rsidR="004C39C4">
        <w:t>Therefore,</w:t>
      </w:r>
      <w:r w:rsidR="007A089B">
        <w:t xml:space="preserve"> performance management </w:t>
      </w:r>
      <w:r w:rsidR="007A089B" w:rsidRPr="009940B3">
        <w:rPr>
          <w:noProof/>
        </w:rPr>
        <w:t>is based</w:t>
      </w:r>
      <w:r w:rsidR="007A089B">
        <w:t xml:space="preserve"> on critical understanding of critical underlying elements which are integral in creating a highly successful corporate setting.</w:t>
      </w:r>
      <w:r w:rsidR="004C39C4">
        <w:t xml:space="preserve"> The HRM roles help identify a better strategy that the underlying organizational needs can be adequately evaluated and provide a solid focus on essential elements that define positive change within an organizational context</w:t>
      </w:r>
      <w:r w:rsidR="00DC0B33">
        <w:t xml:space="preserve"> (</w:t>
      </w:r>
      <w:r w:rsidR="00DC0B33" w:rsidRPr="00DC0B33">
        <w:t>Ishizaka &amp; Pereira, 2016).</w:t>
      </w:r>
    </w:p>
    <w:p w14:paraId="2220CBA1" w14:textId="48E9BEA6" w:rsidR="004C39C4" w:rsidRDefault="00B0703F" w:rsidP="00DC0B33">
      <w:pPr>
        <w:spacing w:line="480" w:lineRule="auto"/>
        <w:ind w:firstLine="720"/>
        <w:jc w:val="both"/>
      </w:pPr>
      <w:r>
        <w:t xml:space="preserve">Organization strategic plan provides a clear strategy which plays an integral role in creating a profoundly transformed emphasis on crucial elements that define positive organizational change. </w:t>
      </w:r>
      <w:r w:rsidR="0041101C">
        <w:t>Therefore,</w:t>
      </w:r>
      <w:r>
        <w:t xml:space="preserve"> to ensure that the organization is well engaged and </w:t>
      </w:r>
      <w:r w:rsidR="0041101C">
        <w:t>committed</w:t>
      </w:r>
      <w:r>
        <w:t xml:space="preserve"> to achieving underlying operational needs, there is a need to </w:t>
      </w:r>
      <w:r w:rsidR="0041101C">
        <w:t>develop</w:t>
      </w:r>
      <w:r>
        <w:t xml:space="preserve"> a strong link between the HRM roles and the strategic plan. </w:t>
      </w:r>
      <w:r w:rsidRPr="009940B3">
        <w:rPr>
          <w:noProof/>
        </w:rPr>
        <w:t>This</w:t>
      </w:r>
      <w:r>
        <w:t xml:space="preserve"> </w:t>
      </w:r>
      <w:r w:rsidRPr="009940B3">
        <w:rPr>
          <w:noProof/>
        </w:rPr>
        <w:t>is based</w:t>
      </w:r>
      <w:r>
        <w:t xml:space="preserve"> on the crucial understanding that </w:t>
      </w:r>
      <w:r w:rsidR="00DC0B33">
        <w:t>the strategic</w:t>
      </w:r>
      <w:r>
        <w:t xml:space="preserve"> plan is mainly an outline to achieve the </w:t>
      </w:r>
      <w:r w:rsidR="0041101C">
        <w:t>intended goals</w:t>
      </w:r>
      <w:r>
        <w:t xml:space="preserve"> but lacks the human resources to </w:t>
      </w:r>
      <w:r w:rsidR="004C3E0C">
        <w:t>implement</w:t>
      </w:r>
      <w:r>
        <w:t xml:space="preserve"> these strategies that have </w:t>
      </w:r>
      <w:r w:rsidRPr="009940B3">
        <w:rPr>
          <w:noProof/>
        </w:rPr>
        <w:lastRenderedPageBreak/>
        <w:t>been evaluated</w:t>
      </w:r>
      <w:r>
        <w:t xml:space="preserve">.  </w:t>
      </w:r>
      <w:r w:rsidR="0041101C">
        <w:t>Therefore,</w:t>
      </w:r>
      <w:r>
        <w:t xml:space="preserve"> clear development of the HRM roles helps in defining a strategic understanding of essential processes that help determine a robust operational setting</w:t>
      </w:r>
      <w:r w:rsidR="00DC0B33">
        <w:t xml:space="preserve"> (</w:t>
      </w:r>
      <w:r w:rsidR="00DC0B33" w:rsidRPr="00DC0B33">
        <w:t>DeNisi &amp; Smith, 2014).</w:t>
      </w:r>
    </w:p>
    <w:p w14:paraId="7C060A23" w14:textId="1DEC9613" w:rsidR="004C39C4" w:rsidRPr="00DC0B33" w:rsidRDefault="00B0703F" w:rsidP="00DC0B33">
      <w:pPr>
        <w:spacing w:line="480" w:lineRule="auto"/>
        <w:jc w:val="both"/>
        <w:rPr>
          <w:b/>
        </w:rPr>
      </w:pPr>
      <w:r w:rsidRPr="00DC0B33">
        <w:rPr>
          <w:b/>
        </w:rPr>
        <w:t>Difference between the trait, behavioral, and results-based performance appraisal systems, providing an example where each would be most</w:t>
      </w:r>
      <w:r w:rsidR="004C3E0C" w:rsidRPr="00DC0B33">
        <w:rPr>
          <w:b/>
        </w:rPr>
        <w:t xml:space="preserve"> </w:t>
      </w:r>
      <w:r w:rsidRPr="00DC0B33">
        <w:rPr>
          <w:b/>
        </w:rPr>
        <w:t>applicable</w:t>
      </w:r>
    </w:p>
    <w:p w14:paraId="1846086F" w14:textId="041D9504" w:rsidR="004C3E0C" w:rsidRDefault="00B0703F" w:rsidP="00DC0B33">
      <w:pPr>
        <w:spacing w:line="480" w:lineRule="auto"/>
        <w:ind w:firstLine="720"/>
        <w:jc w:val="both"/>
      </w:pPr>
      <w:r>
        <w:t xml:space="preserve">The trait focused performance appraisal concentrates on characteristics of employees such as commitment, dependability, reliability, and promptness depending on their operational setting. </w:t>
      </w:r>
      <w:r w:rsidRPr="009940B3">
        <w:rPr>
          <w:noProof/>
        </w:rPr>
        <w:t>Trait</w:t>
      </w:r>
      <w:r>
        <w:t xml:space="preserve"> </w:t>
      </w:r>
      <w:r w:rsidRPr="009940B3">
        <w:rPr>
          <w:noProof/>
        </w:rPr>
        <w:t>focused</w:t>
      </w:r>
      <w:r>
        <w:t xml:space="preserve"> performance appraisal is most applicable in a customer care setting where the conduct of an employee is integral in creating a profoundly transformed operational engagement.</w:t>
      </w:r>
    </w:p>
    <w:p w14:paraId="7DEA6502" w14:textId="238584BF" w:rsidR="004C3E0C" w:rsidRDefault="00B0703F" w:rsidP="00DC0B33">
      <w:pPr>
        <w:spacing w:line="480" w:lineRule="auto"/>
        <w:ind w:firstLine="720"/>
        <w:jc w:val="both"/>
      </w:pPr>
      <w:r>
        <w:t xml:space="preserve">The behavior focused performance appraisal </w:t>
      </w:r>
      <w:r w:rsidRPr="009940B3">
        <w:rPr>
          <w:noProof/>
        </w:rPr>
        <w:t>is based</w:t>
      </w:r>
      <w:r>
        <w:t xml:space="preserve"> on the evaluation of specific employee behavior based on a given scale to measure. The </w:t>
      </w:r>
      <w:r w:rsidRPr="009940B3">
        <w:rPr>
          <w:noProof/>
        </w:rPr>
        <w:t>primary</w:t>
      </w:r>
      <w:r>
        <w:t xml:space="preserve"> scales that are used to measure behavior include graphic rating scales, rating scales, behaviorally anchored rating scales, mixed standards, and forced choice scales. This method of appraisal </w:t>
      </w:r>
      <w:r w:rsidRPr="009940B3">
        <w:rPr>
          <w:noProof/>
        </w:rPr>
        <w:t>is used</w:t>
      </w:r>
      <w:r>
        <w:t xml:space="preserve"> when the management </w:t>
      </w:r>
      <w:r w:rsidR="0041101C">
        <w:t>wants</w:t>
      </w:r>
      <w:r>
        <w:t xml:space="preserve"> to determine whether employees are following the</w:t>
      </w:r>
      <w:r w:rsidR="00F55B66">
        <w:t xml:space="preserve"> </w:t>
      </w:r>
      <w:r>
        <w:t>underlying operational code</w:t>
      </w:r>
      <w:r w:rsidR="00F55B66">
        <w:t xml:space="preserve"> which is very specific.</w:t>
      </w:r>
    </w:p>
    <w:p w14:paraId="0859708D" w14:textId="1677064C" w:rsidR="004C3E0C" w:rsidRDefault="00B0703F" w:rsidP="00DC0B33">
      <w:pPr>
        <w:spacing w:line="480" w:lineRule="auto"/>
        <w:ind w:firstLine="720"/>
        <w:jc w:val="both"/>
      </w:pPr>
      <w:r>
        <w:t xml:space="preserve">Results based performance appraisal is the most common forms of </w:t>
      </w:r>
      <w:r w:rsidRPr="009940B3">
        <w:rPr>
          <w:noProof/>
        </w:rPr>
        <w:t>appraisal</w:t>
      </w:r>
      <w:r>
        <w:t xml:space="preserve"> which focus on the </w:t>
      </w:r>
      <w:r w:rsidR="00253EF2">
        <w:t>outcomes</w:t>
      </w:r>
      <w:r>
        <w:t xml:space="preserve"> of a given process based on the underlying </w:t>
      </w:r>
      <w:r w:rsidR="00253EF2">
        <w:t>prior</w:t>
      </w:r>
      <w:r>
        <w:t xml:space="preserve"> objectives. Every employee within an organizational context has individual goals which are evaluated to determine whether they have </w:t>
      </w:r>
      <w:r w:rsidRPr="009940B3">
        <w:rPr>
          <w:noProof/>
        </w:rPr>
        <w:t>been achieved</w:t>
      </w:r>
      <w:r>
        <w:t>. The goals must be clearly outlined to provide a solid understanding of better elements that define positive organizational development</w:t>
      </w:r>
      <w:r w:rsidR="00DC0B33">
        <w:t xml:space="preserve"> (</w:t>
      </w:r>
      <w:r w:rsidR="00DC0B33" w:rsidRPr="00DC0B33">
        <w:t>DeNisi &amp; Smith, 2014).</w:t>
      </w:r>
    </w:p>
    <w:p w14:paraId="391BA76D" w14:textId="77777777" w:rsidR="00DC0B33" w:rsidRDefault="00DC0B33" w:rsidP="00DC0B33">
      <w:pPr>
        <w:spacing w:line="480" w:lineRule="auto"/>
        <w:jc w:val="both"/>
        <w:rPr>
          <w:b/>
        </w:rPr>
      </w:pPr>
    </w:p>
    <w:p w14:paraId="65D62E29" w14:textId="74F2C561" w:rsidR="00F55B66" w:rsidRPr="00DC0B33" w:rsidRDefault="00B0703F" w:rsidP="00DC0B33">
      <w:pPr>
        <w:spacing w:line="480" w:lineRule="auto"/>
        <w:jc w:val="both"/>
        <w:rPr>
          <w:b/>
        </w:rPr>
      </w:pPr>
      <w:r w:rsidRPr="00DC0B33">
        <w:rPr>
          <w:b/>
        </w:rPr>
        <w:t>The best-suited appraisal for Maersk</w:t>
      </w:r>
    </w:p>
    <w:p w14:paraId="01FA1D72" w14:textId="0F5D80D1" w:rsidR="00F55B66" w:rsidRDefault="00B0703F" w:rsidP="00DC0B33">
      <w:pPr>
        <w:spacing w:line="480" w:lineRule="auto"/>
        <w:ind w:firstLine="720"/>
        <w:jc w:val="both"/>
      </w:pPr>
      <w:r>
        <w:lastRenderedPageBreak/>
        <w:t xml:space="preserve">The </w:t>
      </w:r>
      <w:r w:rsidR="0041101C">
        <w:t>best</w:t>
      </w:r>
      <w:r>
        <w:t xml:space="preserve">-suited </w:t>
      </w:r>
      <w:r w:rsidRPr="009940B3">
        <w:rPr>
          <w:noProof/>
        </w:rPr>
        <w:t>appraisal</w:t>
      </w:r>
      <w:r>
        <w:t xml:space="preserve">, in this case, is the </w:t>
      </w:r>
      <w:r w:rsidR="0041101C">
        <w:t>results-based</w:t>
      </w:r>
      <w:r>
        <w:t xml:space="preserve"> performance appraisal. The company is significantly engaged in promoting its operations within the market and thus to conclusively determine critical measures that are being embraced to achieve the company objectives is to review the results and performance of employees. This method is appropriate since it outlines crucial elements that the company can consider in transforming its operations</w:t>
      </w:r>
      <w:r w:rsidR="00DC0B33">
        <w:t xml:space="preserve"> (</w:t>
      </w:r>
      <w:r w:rsidR="00DC0B33" w:rsidRPr="00DC0B33">
        <w:t>Mone &amp; London</w:t>
      </w:r>
      <w:r w:rsidR="00DC0B33">
        <w:t xml:space="preserve">, </w:t>
      </w:r>
      <w:r w:rsidR="00DC0B33" w:rsidRPr="00DC0B33">
        <w:t xml:space="preserve">2018). </w:t>
      </w:r>
      <w:r>
        <w:t xml:space="preserve"> </w:t>
      </w:r>
      <w:r w:rsidRPr="00F55B66">
        <w:t xml:space="preserve">Maersk has been having significant challenges in retaining its employees in recent year due to increasing competition from rival firms. Therefore, the need to embrace strategic measures to diversify the company </w:t>
      </w:r>
      <w:r w:rsidR="0041101C">
        <w:t>performance</w:t>
      </w:r>
      <w:r>
        <w:t xml:space="preserve">.  Using this </w:t>
      </w:r>
      <w:r w:rsidR="0041101C">
        <w:t>appraisal</w:t>
      </w:r>
      <w:r>
        <w:t xml:space="preserve"> method is more accessible to detect the level of employee commitment which is essential </w:t>
      </w:r>
      <w:r w:rsidR="0055431F">
        <w:t>in defining the ability to achieve the outlined objectives.</w:t>
      </w:r>
    </w:p>
    <w:p w14:paraId="61E539B8" w14:textId="7B0951F1" w:rsidR="0055431F" w:rsidRPr="00DC0B33" w:rsidRDefault="00B0703F" w:rsidP="00DC0B33">
      <w:pPr>
        <w:spacing w:line="480" w:lineRule="auto"/>
        <w:jc w:val="both"/>
        <w:rPr>
          <w:b/>
        </w:rPr>
      </w:pPr>
      <w:r w:rsidRPr="00DC0B33">
        <w:rPr>
          <w:b/>
        </w:rPr>
        <w:t>Identify and describe a variety of performance rating scales that can be used in organizations including graphical scales, letter scales, and numeric scales</w:t>
      </w:r>
    </w:p>
    <w:p w14:paraId="2F998416" w14:textId="799FE229" w:rsidR="0055431F" w:rsidRDefault="00B0703F" w:rsidP="00DC0B33">
      <w:pPr>
        <w:spacing w:line="480" w:lineRule="auto"/>
        <w:ind w:firstLine="720"/>
        <w:jc w:val="both"/>
      </w:pPr>
      <w:r>
        <w:t xml:space="preserve">Performance rating scales are </w:t>
      </w:r>
      <w:r w:rsidR="0041101C">
        <w:t>significant</w:t>
      </w:r>
      <w:r>
        <w:t xml:space="preserve"> considering that they provide a strong engagement where it is easier to embrace positive development. Different rating </w:t>
      </w:r>
      <w:r w:rsidR="0041101C">
        <w:t>s</w:t>
      </w:r>
      <w:r>
        <w:t xml:space="preserve">cales target different concepts which highlight essential measures that define positive development. </w:t>
      </w:r>
      <w:r w:rsidR="0041101C">
        <w:t>Therefore,</w:t>
      </w:r>
      <w:r>
        <w:t xml:space="preserve"> the critical rating scales that can be encompassed in promoting the company performance include the graphical, discrete and continuo scale</w:t>
      </w:r>
      <w:r w:rsidR="00DC0B33">
        <w:t xml:space="preserve"> (</w:t>
      </w:r>
      <w:r w:rsidR="00DC0B33" w:rsidRPr="00DC0B33">
        <w:t xml:space="preserve">Ishizaka &amp; Pereira, 2016). </w:t>
      </w:r>
      <w:r>
        <w:t xml:space="preserve"> The graphical scale evaluates traits which are considered for a given </w:t>
      </w:r>
      <w:r w:rsidR="0041101C">
        <w:t>task. Thus,</w:t>
      </w:r>
      <w:r>
        <w:t xml:space="preserve"> it evaluates individual behavior. The discrete scale shows m</w:t>
      </w:r>
      <w:r w:rsidR="0041101C">
        <w:t>any different</w:t>
      </w:r>
      <w:r>
        <w:t xml:space="preserve"> points based on the needs of an organization. The scale can include a </w:t>
      </w:r>
      <w:r w:rsidR="0041101C">
        <w:t>five-point</w:t>
      </w:r>
      <w:r>
        <w:t xml:space="preserve"> scale where each point on the scale has a unique meaning. The continuous scale is a scale where the assessment is made by the manager based on his or her evaluation and assessment of individual employee performance</w:t>
      </w:r>
      <w:r w:rsidR="00DC0B33">
        <w:t xml:space="preserve"> (</w:t>
      </w:r>
      <w:r w:rsidR="00DC0B33" w:rsidRPr="00DC0B33">
        <w:t>LePine</w:t>
      </w:r>
      <w:r w:rsidR="00DC0B33">
        <w:t xml:space="preserve"> et al., 2016).</w:t>
      </w:r>
    </w:p>
    <w:p w14:paraId="05B43210" w14:textId="77777777" w:rsidR="00C03DDB" w:rsidRDefault="00C03DDB" w:rsidP="00DC0B33">
      <w:pPr>
        <w:spacing w:line="480" w:lineRule="auto"/>
        <w:ind w:firstLine="720"/>
        <w:jc w:val="both"/>
      </w:pPr>
    </w:p>
    <w:p w14:paraId="2EEC1196" w14:textId="6F3953FE" w:rsidR="0055431F" w:rsidRDefault="00B0703F" w:rsidP="00253EF2">
      <w:pPr>
        <w:jc w:val="center"/>
      </w:pPr>
      <w:r>
        <w:lastRenderedPageBreak/>
        <w:t>References</w:t>
      </w:r>
    </w:p>
    <w:p w14:paraId="6DF0FCB2" w14:textId="77777777" w:rsidR="00253EF2" w:rsidRPr="00DC0B33" w:rsidRDefault="00B0703F" w:rsidP="00253EF2">
      <w:pPr>
        <w:spacing w:line="480" w:lineRule="auto"/>
        <w:ind w:left="720" w:hanging="720"/>
        <w:jc w:val="both"/>
      </w:pPr>
      <w:r w:rsidRPr="00DC0B33">
        <w:t xml:space="preserve">DeNisi, A., &amp; Smith, C. E. (2014). Performance appraisal, performance management, and firm-level performance: A review, a proposed model, and new directions for future research. </w:t>
      </w:r>
      <w:r w:rsidRPr="00DC0B33">
        <w:rPr>
          <w:i/>
          <w:iCs/>
        </w:rPr>
        <w:t>The Academy of Management Annals</w:t>
      </w:r>
      <w:r w:rsidRPr="00DC0B33">
        <w:t xml:space="preserve">, </w:t>
      </w:r>
      <w:r w:rsidRPr="00DC0B33">
        <w:rPr>
          <w:i/>
          <w:iCs/>
        </w:rPr>
        <w:t>8</w:t>
      </w:r>
      <w:r w:rsidRPr="00DC0B33">
        <w:t>(1), 127-179.</w:t>
      </w:r>
    </w:p>
    <w:p w14:paraId="511B375E" w14:textId="77777777" w:rsidR="00253EF2" w:rsidRPr="00DC0B33" w:rsidRDefault="00B0703F" w:rsidP="00253EF2">
      <w:pPr>
        <w:spacing w:line="480" w:lineRule="auto"/>
        <w:ind w:left="720" w:hanging="720"/>
        <w:jc w:val="both"/>
      </w:pPr>
      <w:r w:rsidRPr="00DC0B33">
        <w:t xml:space="preserve">Ishizaka, A., &amp; Pereira, V. E. (2016). Portraying an employee performance management system based on multi-criteria decision analysis and visual techniques. </w:t>
      </w:r>
      <w:r w:rsidRPr="00DC0B33">
        <w:rPr>
          <w:i/>
          <w:iCs/>
        </w:rPr>
        <w:t>International Journal of Manpower</w:t>
      </w:r>
      <w:r w:rsidRPr="00DC0B33">
        <w:t xml:space="preserve">, </w:t>
      </w:r>
      <w:r w:rsidRPr="00DC0B33">
        <w:rPr>
          <w:i/>
          <w:iCs/>
        </w:rPr>
        <w:t>37</w:t>
      </w:r>
      <w:r w:rsidRPr="00DC0B33">
        <w:t>(4), 628-659.</w:t>
      </w:r>
    </w:p>
    <w:p w14:paraId="1C27F0FC" w14:textId="77777777" w:rsidR="00253EF2" w:rsidRPr="00DC0B33" w:rsidRDefault="00B0703F" w:rsidP="00253EF2">
      <w:pPr>
        <w:spacing w:line="480" w:lineRule="auto"/>
        <w:ind w:left="720" w:hanging="720"/>
        <w:jc w:val="both"/>
      </w:pPr>
      <w:r w:rsidRPr="00DC0B33">
        <w:t xml:space="preserve">LePine, M. A., Zhang, Y., Crawford, E. R., &amp; Rich, B. L. (2016). Turning their pain to gain: Charismatic leader influence on follower stress appraisal and job performance. </w:t>
      </w:r>
      <w:r w:rsidRPr="00DC0B33">
        <w:rPr>
          <w:i/>
          <w:iCs/>
        </w:rPr>
        <w:t>Academy of Management Journal</w:t>
      </w:r>
      <w:r w:rsidRPr="00DC0B33">
        <w:t xml:space="preserve">, </w:t>
      </w:r>
      <w:r w:rsidRPr="00DC0B33">
        <w:rPr>
          <w:i/>
          <w:iCs/>
        </w:rPr>
        <w:t>59</w:t>
      </w:r>
      <w:r w:rsidRPr="00DC0B33">
        <w:t>(3), 1036-1059.</w:t>
      </w:r>
    </w:p>
    <w:p w14:paraId="4354B33C" w14:textId="77777777" w:rsidR="00253EF2" w:rsidRPr="00DC0B33" w:rsidRDefault="00B0703F" w:rsidP="00253EF2">
      <w:pPr>
        <w:spacing w:line="480" w:lineRule="auto"/>
        <w:ind w:left="720" w:hanging="720"/>
        <w:jc w:val="both"/>
      </w:pPr>
      <w:r w:rsidRPr="00DC0B33">
        <w:t xml:space="preserve">Mone, E. M., &amp; London, M. (2018). </w:t>
      </w:r>
      <w:r w:rsidRPr="00DC0B33">
        <w:rPr>
          <w:i/>
          <w:iCs/>
        </w:rPr>
        <w:t>Employee engagement through effective performance management: A practical guide for managers</w:t>
      </w:r>
      <w:r w:rsidRPr="00DC0B33">
        <w:t>. Routledge.</w:t>
      </w:r>
    </w:p>
    <w:p w14:paraId="62804EE1" w14:textId="77777777" w:rsidR="0055431F" w:rsidRDefault="0055431F"/>
    <w:sectPr w:rsidR="0055431F" w:rsidSect="00DC0B3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348F52" w14:textId="77777777" w:rsidR="00D0786F" w:rsidRDefault="00D0786F">
      <w:pPr>
        <w:spacing w:after="0" w:line="240" w:lineRule="auto"/>
      </w:pPr>
      <w:r>
        <w:separator/>
      </w:r>
    </w:p>
  </w:endnote>
  <w:endnote w:type="continuationSeparator" w:id="0">
    <w:p w14:paraId="0418D017" w14:textId="77777777" w:rsidR="00D0786F" w:rsidRDefault="00D07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96FB99" w14:textId="77777777" w:rsidR="00D0786F" w:rsidRDefault="00D0786F">
      <w:pPr>
        <w:spacing w:after="0" w:line="240" w:lineRule="auto"/>
      </w:pPr>
      <w:r>
        <w:separator/>
      </w:r>
    </w:p>
  </w:footnote>
  <w:footnote w:type="continuationSeparator" w:id="0">
    <w:p w14:paraId="06EDF104" w14:textId="77777777" w:rsidR="00D0786F" w:rsidRDefault="00D078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98FFA" w14:textId="4DB724FF" w:rsidR="0055431F" w:rsidRDefault="00B0703F">
    <w:pPr>
      <w:pStyle w:val="Header"/>
      <w:jc w:val="right"/>
    </w:pPr>
    <w:r>
      <w:t xml:space="preserve"> </w:t>
    </w:r>
    <w:r w:rsidRPr="0055431F">
      <w:t>MANAGING AND APPRAISING EMPLOYEE PERFORMANCE</w:t>
    </w:r>
    <w:r>
      <w:t xml:space="preserve">             </w:t>
    </w:r>
    <w:r w:rsidR="00DC0B33">
      <w:t xml:space="preserve">                        </w:t>
    </w:r>
    <w:r>
      <w:t xml:space="preserve">    </w:t>
    </w:r>
    <w:sdt>
      <w:sdtPr>
        <w:id w:val="-17538072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897CB41" w14:textId="77777777" w:rsidR="0055431F" w:rsidRDefault="005543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ADC40D" w14:textId="4EFF1494" w:rsidR="00DC0B33" w:rsidRDefault="00B0703F">
    <w:pPr>
      <w:pStyle w:val="Header"/>
      <w:jc w:val="right"/>
    </w:pPr>
    <w:r w:rsidRPr="00DC0B33">
      <w:t xml:space="preserve">Running head: MANAGING AND APPRAISING EMPLOYEE PERFORMANCE                 </w:t>
    </w:r>
    <w:sdt>
      <w:sdtPr>
        <w:id w:val="3834469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55BA7FA" w14:textId="77777777" w:rsidR="00DC0B33" w:rsidRDefault="00DC0B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KzMDU1NAKxDC0MlXSUglOLizPz80AKDGsBdFJ85iwAAAA="/>
  </w:docVars>
  <w:rsids>
    <w:rsidRoot w:val="001211BC"/>
    <w:rsid w:val="000F7159"/>
    <w:rsid w:val="001211BC"/>
    <w:rsid w:val="00253EF2"/>
    <w:rsid w:val="0041101C"/>
    <w:rsid w:val="004C39C4"/>
    <w:rsid w:val="004C3E0C"/>
    <w:rsid w:val="0055431F"/>
    <w:rsid w:val="007A089B"/>
    <w:rsid w:val="009940B3"/>
    <w:rsid w:val="00B0703F"/>
    <w:rsid w:val="00C03DDB"/>
    <w:rsid w:val="00CF3221"/>
    <w:rsid w:val="00D0786F"/>
    <w:rsid w:val="00D41F20"/>
    <w:rsid w:val="00DC0B33"/>
    <w:rsid w:val="00EC5E6A"/>
    <w:rsid w:val="00F15BA7"/>
    <w:rsid w:val="00F55B66"/>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371C2"/>
  <w15:chartTrackingRefBased/>
  <w15:docId w15:val="{E45416E8-7ADC-4DC6-B489-04C6CF568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43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31F"/>
  </w:style>
  <w:style w:type="paragraph" w:styleId="Footer">
    <w:name w:val="footer"/>
    <w:basedOn w:val="Normal"/>
    <w:link w:val="FooterChar"/>
    <w:uiPriority w:val="99"/>
    <w:unhideWhenUsed/>
    <w:rsid w:val="005543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31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15B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5B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994</Words>
  <Characters>5670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4</cp:revision>
  <dcterms:created xsi:type="dcterms:W3CDTF">2018-09-29T09:00:00Z</dcterms:created>
  <dcterms:modified xsi:type="dcterms:W3CDTF">2018-09-29T09:09:00Z</dcterms:modified>
</cp:coreProperties>
</file>